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747EE8" w:rsidRDefault="00C145F0" w:rsidP="00C145F0">
      <w:pPr>
        <w:rPr>
          <w:rFonts w:cs="Arial"/>
          <w:b/>
          <w:sz w:val="28"/>
          <w:szCs w:val="28"/>
          <w:lang w:val="en-ZA"/>
        </w:rPr>
      </w:pPr>
      <w:r w:rsidRPr="00747EE8">
        <w:rPr>
          <w:rFonts w:cs="Arial"/>
          <w:b/>
          <w:sz w:val="28"/>
          <w:szCs w:val="28"/>
          <w:lang w:val="en-ZA"/>
        </w:rPr>
        <w:t>Market Notice</w:t>
      </w:r>
    </w:p>
    <w:p w:rsidR="00C145F0" w:rsidRPr="00747EE8" w:rsidRDefault="00C145F0" w:rsidP="00C145F0">
      <w:pPr>
        <w:rPr>
          <w:rFonts w:cs="Arial"/>
          <w:b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47EE8">
        <w:rPr>
          <w:rFonts w:cs="Arial"/>
          <w:b/>
          <w:sz w:val="18"/>
          <w:szCs w:val="18"/>
          <w:lang w:val="en-ZA"/>
        </w:rPr>
        <w:t>Date:</w:t>
      </w:r>
      <w:r w:rsidRPr="00747EE8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12 June 2012</w:t>
      </w: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b/>
          <w:smallCaps/>
          <w:sz w:val="18"/>
          <w:szCs w:val="18"/>
          <w:lang w:val="en-ZA"/>
        </w:rPr>
        <w:t>Subject:</w:t>
      </w:r>
      <w:r w:rsidRPr="00747EE8">
        <w:rPr>
          <w:rFonts w:cs="Arial"/>
          <w:b/>
          <w:sz w:val="18"/>
          <w:szCs w:val="18"/>
          <w:lang w:val="en-ZA"/>
        </w:rPr>
        <w:t xml:space="preserve">   </w:t>
      </w:r>
      <w:r w:rsidR="004171E9">
        <w:rPr>
          <w:rFonts w:cs="Arial"/>
          <w:sz w:val="18"/>
          <w:szCs w:val="18"/>
          <w:lang w:val="en-ZA"/>
        </w:rPr>
        <w:t>Full Capital Redemption</w:t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747EE8" w:rsidRDefault="00C145F0" w:rsidP="00C145F0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47EE8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INGUZA INVESTMENTS (PTY) </w:t>
      </w:r>
      <w:r w:rsidR="00E20DCC">
        <w:rPr>
          <w:rFonts w:cs="Arial"/>
          <w:b/>
          <w:i/>
          <w:sz w:val="18"/>
          <w:szCs w:val="18"/>
          <w:lang w:val="en-ZA"/>
        </w:rPr>
        <w:t>LIMITED</w:t>
      </w:r>
      <w:r w:rsidR="00E20DCC" w:rsidRPr="00747EE8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747EE8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ING143</w:t>
      </w:r>
      <w:r w:rsidRPr="00747EE8">
        <w:rPr>
          <w:rFonts w:cs="Arial"/>
          <w:b/>
          <w:i/>
          <w:sz w:val="18"/>
          <w:szCs w:val="18"/>
          <w:lang w:val="en-ZA"/>
        </w:rPr>
        <w:t>”)</w:t>
      </w: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145F0" w:rsidRPr="004647A4" w:rsidRDefault="00C145F0" w:rsidP="00C145F0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C145F0" w:rsidRPr="004647A4" w:rsidRDefault="00C145F0" w:rsidP="00C145F0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4647A4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>INGUZA INVESTMENTS (PTY) LIMITED</w:t>
      </w:r>
      <w:r w:rsidRPr="004647A4">
        <w:rPr>
          <w:sz w:val="18"/>
          <w:szCs w:val="18"/>
          <w:lang w:val="en-ZA"/>
        </w:rPr>
        <w:t xml:space="preserve"> notes, investors are herewith advised of the full</w:t>
      </w:r>
      <w:r w:rsidRPr="004647A4">
        <w:rPr>
          <w:b/>
          <w:i/>
          <w:sz w:val="18"/>
          <w:szCs w:val="18"/>
          <w:lang w:val="en-ZA"/>
        </w:rPr>
        <w:t xml:space="preserve"> </w:t>
      </w:r>
      <w:r w:rsidRPr="004647A4">
        <w:rPr>
          <w:sz w:val="18"/>
          <w:szCs w:val="18"/>
          <w:lang w:val="en-ZA"/>
        </w:rPr>
        <w:t xml:space="preserve">capital redemption of the below notes effective </w:t>
      </w:r>
      <w:r w:rsidR="00E20DCC">
        <w:rPr>
          <w:b/>
          <w:sz w:val="18"/>
          <w:szCs w:val="18"/>
          <w:lang w:val="en-ZA"/>
        </w:rPr>
        <w:t>12 June 2012</w:t>
      </w:r>
    </w:p>
    <w:p w:rsidR="00C145F0" w:rsidRPr="004647A4" w:rsidRDefault="00C145F0" w:rsidP="00C145F0">
      <w:pPr>
        <w:spacing w:line="360" w:lineRule="auto"/>
        <w:ind w:right="720"/>
        <w:rPr>
          <w:sz w:val="18"/>
          <w:szCs w:val="18"/>
          <w:lang w:val="en-ZA"/>
        </w:rPr>
      </w:pPr>
    </w:p>
    <w:p w:rsidR="00C145F0" w:rsidRPr="00414426" w:rsidRDefault="00C145F0" w:rsidP="00C145F0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ING143</w:t>
            </w:r>
          </w:p>
        </w:tc>
        <w:tc>
          <w:tcPr>
            <w:tcW w:w="2925" w:type="dxa"/>
          </w:tcPr>
          <w:p w:rsidR="00C145F0" w:rsidRPr="00747EE8" w:rsidRDefault="00C145F0" w:rsidP="00E20DCC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E20DCC">
              <w:rPr>
                <w:rFonts w:cs="Arial"/>
                <w:sz w:val="18"/>
                <w:szCs w:val="18"/>
                <w:lang w:val="en-ZA"/>
              </w:rPr>
              <w:t>292</w:t>
            </w:r>
            <w:r>
              <w:rPr>
                <w:rFonts w:cs="Arial"/>
                <w:sz w:val="18"/>
                <w:szCs w:val="18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>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E20DCC" w:rsidRDefault="00C145F0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</w:p>
    <w:p w:rsidR="00E20DCC" w:rsidRDefault="00E20DCC" w:rsidP="00E20D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Mr Burger Van Der Merwe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RMB              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</w:t>
      </w:r>
      <w:r>
        <w:rPr>
          <w:rFonts w:cs="Arial"/>
          <w:sz w:val="18"/>
          <w:szCs w:val="18"/>
          <w:lang w:val="en-GB"/>
        </w:rPr>
        <w:tab/>
        <w:t>(</w:t>
      </w:r>
      <w:r>
        <w:rPr>
          <w:rFonts w:cs="Arial"/>
          <w:sz w:val="18"/>
          <w:szCs w:val="18"/>
        </w:rPr>
        <w:t>011) 2821133</w:t>
      </w:r>
    </w:p>
    <w:p w:rsidR="00E20DCC" w:rsidRDefault="00E20DCC" w:rsidP="00E20D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Ms 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RMB              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</w:t>
      </w:r>
      <w:r>
        <w:rPr>
          <w:rFonts w:cs="Arial"/>
          <w:sz w:val="18"/>
          <w:szCs w:val="18"/>
          <w:lang w:val="en-GB"/>
        </w:rPr>
        <w:tab/>
        <w:t>(011) 282 1733</w:t>
      </w:r>
    </w:p>
    <w:p w:rsidR="00E20DCC" w:rsidRDefault="00E20DCC" w:rsidP="00E20DCC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Kea Sape</w:t>
      </w:r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E20DCC" w:rsidRDefault="00E20DCC" w:rsidP="00E20DCC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C145F0" w:rsidRPr="00747EE8" w:rsidRDefault="00C145F0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bookmarkStart w:id="0" w:name="_GoBack"/>
      <w:bookmarkEnd w:id="0"/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</w:p>
    <w:sectPr w:rsidR="00C145F0" w:rsidRPr="00747EE8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0B92E1F6" wp14:editId="1CF35843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6DC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0D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735A95C2" wp14:editId="75301B53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0E9382C1" wp14:editId="4C0BE162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0D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4B36DF88" wp14:editId="132A52DB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7ED23A13" wp14:editId="620AE40F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56DC08B6" wp14:editId="52471238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0DCC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2C30126-8BE2-4604-BB3D-5DB8106DEDF9}"/>
</file>

<file path=customXml/itemProps2.xml><?xml version="1.0" encoding="utf-8"?>
<ds:datastoreItem xmlns:ds="http://schemas.openxmlformats.org/officeDocument/2006/customXml" ds:itemID="{476F3C5B-73CE-4EAE-A51A-29AD16BEE5BF}"/>
</file>

<file path=customXml/itemProps3.xml><?xml version="1.0" encoding="utf-8"?>
<ds:datastoreItem xmlns:ds="http://schemas.openxmlformats.org/officeDocument/2006/customXml" ds:itemID="{694DD8C6-6F2F-4776-80C3-5B4CC5A0C34D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6</cp:revision>
  <cp:lastPrinted>2012-01-03T09:35:00Z</cp:lastPrinted>
  <dcterms:created xsi:type="dcterms:W3CDTF">2012-03-13T14:58:00Z</dcterms:created>
  <dcterms:modified xsi:type="dcterms:W3CDTF">2012-06-12T11:21:00Z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